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EBF1D" w14:textId="77777777" w:rsidR="003D00C6" w:rsidRPr="00E61C32" w:rsidRDefault="003D00C6"/>
    <w:p w14:paraId="4E467C33" w14:textId="77777777" w:rsidR="00DA141B" w:rsidRPr="00E61C32" w:rsidRDefault="00AE708B" w:rsidP="00AE708B">
      <w:pPr>
        <w:tabs>
          <w:tab w:val="left" w:pos="7965"/>
        </w:tabs>
      </w:pPr>
      <w:r>
        <w:tab/>
      </w:r>
    </w:p>
    <w:p w14:paraId="01178101" w14:textId="77777777" w:rsidR="00DA141B" w:rsidRPr="00E61C32" w:rsidRDefault="00DA141B"/>
    <w:p w14:paraId="27C2457E" w14:textId="77777777" w:rsidR="001664D0" w:rsidRPr="00D6231A" w:rsidRDefault="001664D0" w:rsidP="001664D0">
      <w:pPr>
        <w:spacing w:line="240" w:lineRule="atLeast"/>
        <w:rPr>
          <w:rFonts w:eastAsiaTheme="majorEastAsia" w:cstheme="majorBidi"/>
          <w:b/>
          <w:bCs/>
          <w:caps/>
          <w:color w:val="7A716F" w:themeColor="text1"/>
          <w:sz w:val="40"/>
          <w:szCs w:val="40"/>
        </w:rPr>
      </w:pPr>
      <w:r>
        <w:rPr>
          <w:rFonts w:eastAsiaTheme="majorEastAsia" w:cstheme="majorBidi"/>
          <w:b/>
          <w:caps/>
          <w:color w:val="7A716F" w:themeColor="text1"/>
          <w:sz w:val="40"/>
        </w:rPr>
        <w:t xml:space="preserve">Four questions for Roman Breil, </w:t>
      </w:r>
    </w:p>
    <w:p w14:paraId="62F0C651" w14:textId="77777777" w:rsidR="001664D0" w:rsidRDefault="001664D0" w:rsidP="001664D0">
      <w:pPr>
        <w:spacing w:line="240" w:lineRule="atLeast"/>
        <w:rPr>
          <w:rFonts w:eastAsiaTheme="majorEastAsia" w:cstheme="majorBidi"/>
          <w:b/>
          <w:bCs/>
          <w:caps/>
          <w:color w:val="7A716F" w:themeColor="text1"/>
          <w:sz w:val="40"/>
          <w:szCs w:val="40"/>
        </w:rPr>
      </w:pPr>
      <w:r>
        <w:rPr>
          <w:rFonts w:eastAsiaTheme="majorEastAsia" w:cstheme="majorBidi"/>
          <w:b/>
          <w:caps/>
          <w:color w:val="7A716F" w:themeColor="text1"/>
          <w:sz w:val="40"/>
        </w:rPr>
        <w:t>Technical Sales for Employer Benefit Solutions (EBS) at</w:t>
      </w:r>
    </w:p>
    <w:p w14:paraId="49F4FF92" w14:textId="77777777" w:rsidR="001664D0" w:rsidRPr="00D6231A" w:rsidRDefault="001664D0" w:rsidP="001664D0">
      <w:pPr>
        <w:spacing w:line="240" w:lineRule="auto"/>
        <w:jc w:val="left"/>
        <w:rPr>
          <w:rFonts w:eastAsiaTheme="majorEastAsia" w:cstheme="majorBidi"/>
          <w:b/>
          <w:bCs/>
          <w:caps/>
          <w:color w:val="7A716F" w:themeColor="text1"/>
          <w:sz w:val="40"/>
          <w:szCs w:val="40"/>
        </w:rPr>
      </w:pPr>
      <w:r>
        <w:rPr>
          <w:rFonts w:eastAsiaTheme="majorEastAsia" w:cstheme="majorBidi"/>
          <w:b/>
          <w:caps/>
          <w:color w:val="7A716F" w:themeColor="text1"/>
          <w:sz w:val="40"/>
        </w:rPr>
        <w:t>CHG-MERIDIAN</w:t>
      </w:r>
      <w:r>
        <w:rPr>
          <w:noProof/>
          <w:color w:val="7A716F" w:themeColor="text1"/>
          <w:lang w:bidi="ar-SA"/>
        </w:rPr>
        <w:drawing>
          <wp:anchor distT="0" distB="0" distL="114300" distR="114300" simplePos="0" relativeHeight="251659264" behindDoc="1" locked="0" layoutInCell="1" allowOverlap="1" wp14:anchorId="6F9E2DD7" wp14:editId="22518F70">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4" name="Bild 3"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D5E54" w14:textId="77777777" w:rsidR="001664D0" w:rsidRDefault="001664D0" w:rsidP="001664D0">
      <w:pPr>
        <w:pStyle w:val="CHG-MERIDIANberschrift2"/>
      </w:pPr>
    </w:p>
    <w:p w14:paraId="511891A2" w14:textId="77777777" w:rsidR="001664D0" w:rsidRPr="00450C6D" w:rsidRDefault="001664D0" w:rsidP="001664D0">
      <w:pPr>
        <w:pStyle w:val="CHG-MERIDIANberschrift2"/>
      </w:pPr>
    </w:p>
    <w:p w14:paraId="3697DAE1" w14:textId="77777777" w:rsidR="001664D0" w:rsidRDefault="001664D0" w:rsidP="001664D0">
      <w:pPr>
        <w:pStyle w:val="CHG-MERIDIANberschrift2"/>
      </w:pPr>
      <w:r>
        <w:t>There are many incentive programs for employees. What is special about the employee PC program at CHG-Meridian?</w:t>
      </w:r>
    </w:p>
    <w:p w14:paraId="7AB4BA35" w14:textId="77777777" w:rsidR="001664D0" w:rsidRPr="00AF46A2" w:rsidRDefault="001664D0" w:rsidP="001664D0">
      <w:r w:rsidRPr="001678B2">
        <w:rPr>
          <w:b/>
        </w:rPr>
        <w:t>Roman Breil:</w:t>
      </w:r>
      <w:r>
        <w:t xml:space="preserve"> All employees benefit from our program – this is what significantly differentiates us from other incentives. Not just individuals, as is the case with company cars. Every employee, be they a janitor or board member, has the opportunity to purchase state-of-the-art IT technology for a reasonable price for private use. And the manageable monthly rates make the employee PC program of interest to all classes of income. The offer for devices ranges from notebooks to tablets to smartphones. All devices can be used at home, so for private purposes – even by other family members. And the whole project is cost-neutral for the company and also increases employee motivation and loyalty.</w:t>
      </w:r>
    </w:p>
    <w:p w14:paraId="0258869B" w14:textId="77777777" w:rsidR="001664D0" w:rsidRPr="00AF46A2" w:rsidRDefault="001664D0" w:rsidP="001664D0">
      <w:pPr>
        <w:rPr>
          <w:rFonts w:ascii="Calibri" w:hAnsi="Calibri"/>
        </w:rPr>
      </w:pPr>
    </w:p>
    <w:p w14:paraId="1930ABD2" w14:textId="77777777" w:rsidR="001664D0" w:rsidRDefault="001664D0" w:rsidP="001664D0">
      <w:pPr>
        <w:pStyle w:val="CHG-MERIDIANberschrift2"/>
      </w:pPr>
    </w:p>
    <w:p w14:paraId="7B3C6404" w14:textId="77777777" w:rsidR="001664D0" w:rsidRDefault="001664D0" w:rsidP="001664D0">
      <w:pPr>
        <w:pStyle w:val="CHG-MERIDIANberschrift2"/>
      </w:pPr>
      <w:r>
        <w:t>Cost-neutral for the employer? How can that be?</w:t>
      </w:r>
    </w:p>
    <w:p w14:paraId="56D5DE4B" w14:textId="77777777" w:rsidR="001664D0" w:rsidRDefault="001664D0" w:rsidP="001664D0">
      <w:r w:rsidRPr="001678B2">
        <w:rPr>
          <w:b/>
        </w:rPr>
        <w:t>Roman Breil:</w:t>
      </w:r>
      <w:r>
        <w:t xml:space="preserve"> This was the intention of the government, as they would like to promote the private use of commercial communications devices – it is tax-free. That's why there is no monetary benefit to assigning the devices. The rental payments are passed on at cost to the employees via deferred compensation. The employee also gains something extra from this: they simply cover the monthly payments via deferred compensation. This reduces their income tax burden and makes the device much cheaper. Incidentally: the employee is shown their individual cost benefit immediately during the online order process. </w:t>
      </w:r>
    </w:p>
    <w:p w14:paraId="65BDD25D" w14:textId="77777777" w:rsidR="001664D0" w:rsidRDefault="001664D0" w:rsidP="001664D0">
      <w:pPr>
        <w:spacing w:line="240" w:lineRule="auto"/>
        <w:jc w:val="left"/>
        <w:rPr>
          <w:rFonts w:eastAsiaTheme="minorEastAsia" w:cstheme="minorBidi"/>
          <w:b/>
          <w:bCs/>
          <w:caps/>
          <w:color w:val="7A716F" w:themeColor="text1"/>
          <w:sz w:val="28"/>
          <w:szCs w:val="28"/>
        </w:rPr>
      </w:pPr>
      <w:r>
        <w:br w:type="page"/>
      </w:r>
    </w:p>
    <w:p w14:paraId="3E3C21F0" w14:textId="77777777" w:rsidR="001664D0" w:rsidRDefault="001664D0" w:rsidP="001664D0">
      <w:pPr>
        <w:pStyle w:val="CHG-MERIDIANberschrift2"/>
      </w:pPr>
      <w:r>
        <w:lastRenderedPageBreak/>
        <w:t>How much effort does it take to install the program at the company?</w:t>
      </w:r>
    </w:p>
    <w:p w14:paraId="23EEBA19" w14:textId="77777777" w:rsidR="001664D0" w:rsidRDefault="001664D0" w:rsidP="001664D0">
      <w:r w:rsidRPr="001678B2">
        <w:rPr>
          <w:b/>
        </w:rPr>
        <w:t>Roman Breil:</w:t>
      </w:r>
      <w:r>
        <w:t xml:space="preserve"> The effort is very minimal. Not just for HR, but also for IT, purchasing and payroll accounting. We and our partners take care of all significant operating expenses. We accompany the entire process comprehensively and responsibly. Or, put another way: We develop the concept, create the web portal for ordering with our partner and ship the goods to the private address of the employee. Even when it comes to invoicing there is hardly any effort involved; it is carried out collectively and automatically.</w:t>
      </w:r>
    </w:p>
    <w:p w14:paraId="1866169E" w14:textId="77777777" w:rsidR="001664D0" w:rsidRPr="00F97B98" w:rsidRDefault="001664D0" w:rsidP="001664D0">
      <w:pPr>
        <w:pStyle w:val="CHG-MERIDIANberschrift2"/>
        <w:spacing w:after="0"/>
        <w:rPr>
          <w:sz w:val="19"/>
          <w:szCs w:val="19"/>
        </w:rPr>
      </w:pPr>
    </w:p>
    <w:p w14:paraId="1F7E7475" w14:textId="77777777" w:rsidR="001664D0" w:rsidRPr="00AF46A2" w:rsidRDefault="001664D0" w:rsidP="001664D0">
      <w:pPr>
        <w:pStyle w:val="CHG-MERIDIANberschrift2"/>
      </w:pPr>
    </w:p>
    <w:p w14:paraId="514663CD" w14:textId="77777777" w:rsidR="001664D0" w:rsidRDefault="001664D0" w:rsidP="001664D0">
      <w:pPr>
        <w:pStyle w:val="CHG-MERIDIANberschrift2"/>
      </w:pPr>
      <w:r>
        <w:t>How do you ensure that the employer brand really benefits from this?</w:t>
      </w:r>
    </w:p>
    <w:p w14:paraId="146F8B43" w14:textId="77777777" w:rsidR="001664D0" w:rsidRPr="00AF46A2" w:rsidRDefault="001664D0" w:rsidP="001664D0">
      <w:r w:rsidRPr="001678B2">
        <w:rPr>
          <w:b/>
        </w:rPr>
        <w:t>Roman Breil:</w:t>
      </w:r>
      <w:r>
        <w:t xml:space="preserve"> In order to achieve a sustainable employer branding effect, all measures are created completely in the appearance and according to the design rules of the company brand. This is particularly the case for the web portal. Also, further accompanying measures can be efficiently integrated into the concept. Furthermore, we recommend the program be limited to two annual time windows. This lends the program an event-like character, boosting its value even more. Our experience shows that even after just a few rollouts up to 70% of the staff participate in the program.</w:t>
      </w:r>
    </w:p>
    <w:p w14:paraId="163E5060" w14:textId="77777777" w:rsidR="001664D0" w:rsidRDefault="001664D0" w:rsidP="001664D0"/>
    <w:p w14:paraId="764B713F" w14:textId="77777777" w:rsidR="00965133" w:rsidRPr="001664D0" w:rsidRDefault="00965133" w:rsidP="00965133">
      <w:pPr>
        <w:pStyle w:val="AufzhlungspunkteCHG-MERIDIAN"/>
        <w:numPr>
          <w:ilvl w:val="0"/>
          <w:numId w:val="0"/>
        </w:numPr>
        <w:spacing w:line="240" w:lineRule="auto"/>
        <w:jc w:val="both"/>
        <w:rPr>
          <w:sz w:val="14"/>
          <w:szCs w:val="14"/>
        </w:rPr>
      </w:pPr>
      <w:bookmarkStart w:id="0" w:name="_GoBack"/>
      <w:bookmarkEnd w:id="0"/>
    </w:p>
    <w:sectPr w:rsidR="00965133" w:rsidRPr="001664D0" w:rsidSect="001664D0">
      <w:headerReference w:type="default" r:id="rId10"/>
      <w:footerReference w:type="default" r:id="rId11"/>
      <w:headerReference w:type="first" r:id="rId12"/>
      <w:footerReference w:type="first" r:id="rId13"/>
      <w:pgSz w:w="11906" w:h="16838" w:code="9"/>
      <w:pgMar w:top="1701" w:right="2975"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63066" w14:textId="77777777" w:rsidR="00C96A81" w:rsidRDefault="00C96A81" w:rsidP="00193879">
      <w:pPr>
        <w:spacing w:line="240" w:lineRule="auto"/>
      </w:pPr>
      <w:r>
        <w:separator/>
      </w:r>
    </w:p>
  </w:endnote>
  <w:endnote w:type="continuationSeparator" w:id="0">
    <w:p w14:paraId="15B6E446" w14:textId="77777777" w:rsidR="00C96A81" w:rsidRDefault="00C96A81"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DCC8E" w14:textId="77777777" w:rsidR="00C96A81" w:rsidRDefault="00C96A81">
    <w:pPr>
      <w:pStyle w:val="Fuzeile"/>
    </w:pPr>
    <w:r>
      <w:rPr>
        <w:noProof/>
        <w:lang w:bidi="ar-SA"/>
      </w:rPr>
      <w:drawing>
        <wp:anchor distT="0" distB="0" distL="114300" distR="114300" simplePos="0" relativeHeight="251662336" behindDoc="1" locked="0" layoutInCell="1" allowOverlap="1" wp14:anchorId="1C65468C" wp14:editId="4B9B32BA">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FE19" w14:textId="77777777" w:rsidR="00C96A81" w:rsidRDefault="00C96A81">
    <w:pPr>
      <w:pStyle w:val="Fuzeile"/>
    </w:pPr>
    <w:r>
      <w:rPr>
        <w:noProof/>
        <w:lang w:bidi="ar-SA"/>
      </w:rPr>
      <w:drawing>
        <wp:anchor distT="0" distB="0" distL="114300" distR="114300" simplePos="0" relativeHeight="251660288" behindDoc="1" locked="0" layoutInCell="1" allowOverlap="1" wp14:anchorId="0379F7B3" wp14:editId="1215C8CE">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2BC03" w14:textId="77777777" w:rsidR="00C96A81" w:rsidRDefault="00C96A81" w:rsidP="00193879">
      <w:pPr>
        <w:spacing w:line="240" w:lineRule="auto"/>
      </w:pPr>
      <w:r>
        <w:separator/>
      </w:r>
    </w:p>
  </w:footnote>
  <w:footnote w:type="continuationSeparator" w:id="0">
    <w:p w14:paraId="6C8B8364" w14:textId="77777777" w:rsidR="00C96A81" w:rsidRDefault="00C96A81"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4D60" w14:textId="08C06826" w:rsidR="00C96A81" w:rsidRPr="003F430F" w:rsidRDefault="00C96A81" w:rsidP="0066580C">
    <w:pPr>
      <w:framePr w:w="7859" w:h="227" w:hRule="exact" w:wrap="around" w:vAnchor="page" w:hAnchor="page" w:x="1305" w:y="1305" w:anchorLock="1"/>
      <w:spacing w:line="180" w:lineRule="exact"/>
      <w:rPr>
        <w:rFonts w:cs="Arial"/>
        <w:noProof/>
        <w:color w:val="6F6F6F"/>
        <w:sz w:val="14"/>
        <w:szCs w:val="14"/>
      </w:rPr>
    </w:pPr>
    <w:r>
      <w:rPr>
        <w:color w:val="6F6F6F"/>
        <w:sz w:val="14"/>
      </w:rPr>
      <w:t>Page</w:t>
    </w:r>
    <w:r w:rsidRPr="00B77EB2">
      <w:rPr>
        <w:rFonts w:cs="Arial"/>
        <w:color w:val="6F6F6F"/>
        <w:sz w:val="14"/>
        <w:szCs w:val="14"/>
      </w:rPr>
      <w:fldChar w:fldCharType="begin"/>
    </w:r>
    <w:r w:rsidRPr="00B77EB2">
      <w:rPr>
        <w:rFonts w:cs="Arial"/>
        <w:color w:val="6F6F6F"/>
        <w:sz w:val="14"/>
        <w:szCs w:val="14"/>
      </w:rPr>
      <w:instrText xml:space="preserve"> PAGE </w:instrText>
    </w:r>
    <w:r w:rsidRPr="00B77EB2">
      <w:rPr>
        <w:rFonts w:cs="Arial"/>
        <w:color w:val="6F6F6F"/>
        <w:sz w:val="14"/>
        <w:szCs w:val="14"/>
      </w:rPr>
      <w:fldChar w:fldCharType="separate"/>
    </w:r>
    <w:r w:rsidR="00B8502F">
      <w:rPr>
        <w:rFonts w:cs="Arial"/>
        <w:noProof/>
        <w:color w:val="6F6F6F"/>
        <w:sz w:val="14"/>
        <w:szCs w:val="14"/>
      </w:rPr>
      <w:t>2</w:t>
    </w:r>
    <w:r w:rsidRPr="00B77EB2">
      <w:rPr>
        <w:rFonts w:cs="Arial"/>
        <w:color w:val="6F6F6F"/>
        <w:sz w:val="14"/>
        <w:szCs w:val="14"/>
      </w:rPr>
      <w:fldChar w:fldCharType="end"/>
    </w:r>
    <w:r>
      <w:rPr>
        <w:color w:val="6F6F6F"/>
        <w:sz w:val="14"/>
      </w:rPr>
      <w:t xml:space="preserve"> of </w:t>
    </w:r>
    <w:r w:rsidRPr="00B77EB2">
      <w:rPr>
        <w:rFonts w:cs="Arial"/>
        <w:color w:val="6F6F6F"/>
        <w:sz w:val="14"/>
        <w:szCs w:val="14"/>
      </w:rPr>
      <w:fldChar w:fldCharType="begin"/>
    </w:r>
    <w:r w:rsidRPr="00B77EB2">
      <w:rPr>
        <w:rFonts w:cs="Arial"/>
        <w:color w:val="6F6F6F"/>
        <w:sz w:val="14"/>
        <w:szCs w:val="14"/>
      </w:rPr>
      <w:instrText xml:space="preserve"> NUMPAGES </w:instrText>
    </w:r>
    <w:r w:rsidRPr="00B77EB2">
      <w:rPr>
        <w:rFonts w:cs="Arial"/>
        <w:color w:val="6F6F6F"/>
        <w:sz w:val="14"/>
        <w:szCs w:val="14"/>
      </w:rPr>
      <w:fldChar w:fldCharType="separate"/>
    </w:r>
    <w:r w:rsidR="00B8502F">
      <w:rPr>
        <w:rFonts w:cs="Arial"/>
        <w:noProof/>
        <w:color w:val="6F6F6F"/>
        <w:sz w:val="14"/>
        <w:szCs w:val="14"/>
      </w:rPr>
      <w:t>2</w:t>
    </w:r>
    <w:r w:rsidRPr="00B77EB2">
      <w:rPr>
        <w:rFonts w:cs="Arial"/>
        <w:color w:val="6F6F6F"/>
        <w:sz w:val="14"/>
        <w:szCs w:val="14"/>
      </w:rPr>
      <w:fldChar w:fldCharType="end"/>
    </w:r>
    <w:r>
      <w:rPr>
        <w:color w:val="6F6F6F"/>
        <w:sz w:val="14"/>
      </w:rPr>
      <w:t xml:space="preserve"> </w:t>
    </w:r>
  </w:p>
  <w:p w14:paraId="2CB918DE" w14:textId="77777777" w:rsidR="00C96A81" w:rsidRPr="003F430F" w:rsidRDefault="00C96A81" w:rsidP="0066580C">
    <w:pPr>
      <w:framePr w:w="7859" w:h="227" w:hRule="exact" w:wrap="around" w:vAnchor="page" w:hAnchor="page" w:x="1305" w:y="1305" w:anchorLock="1"/>
      <w:rPr>
        <w:noProof/>
      </w:rPr>
    </w:pPr>
  </w:p>
  <w:p w14:paraId="53FBD0F1" w14:textId="77777777" w:rsidR="00C96A81" w:rsidRPr="003F430F" w:rsidRDefault="00C96A81" w:rsidP="0066580C">
    <w:pPr>
      <w:framePr w:w="7859" w:h="227" w:hRule="exact" w:wrap="around" w:vAnchor="page" w:hAnchor="page" w:x="1305" w:y="1305" w:anchorLock="1"/>
      <w:rPr>
        <w:noProof/>
      </w:rPr>
    </w:pPr>
  </w:p>
  <w:p w14:paraId="7E8B94A6" w14:textId="77777777" w:rsidR="00C96A81" w:rsidRPr="003F430F" w:rsidRDefault="00C96A81" w:rsidP="0066580C">
    <w:pPr>
      <w:framePr w:w="7859" w:h="227" w:hRule="exact" w:wrap="around" w:vAnchor="page" w:hAnchor="page" w:x="1305" w:y="1305" w:anchorLock="1"/>
    </w:pPr>
  </w:p>
  <w:p w14:paraId="4BD2A21C" w14:textId="77777777" w:rsidR="00C96A81" w:rsidRPr="003F430F" w:rsidRDefault="00C96A81" w:rsidP="0066580C">
    <w:pPr>
      <w:framePr w:w="7859" w:h="227" w:hRule="exact" w:wrap="around" w:vAnchor="page" w:hAnchor="page" w:x="1305" w:y="1305" w:anchorLock="1"/>
      <w:rPr>
        <w:noProof/>
      </w:rPr>
    </w:pPr>
    <w:fldSimple w:instr="MERGEFIELD EFax \* MERGEFORMAT">
      <w:r w:rsidR="00B8502F">
        <w:rPr>
          <w:noProof/>
        </w:rPr>
        <w:t>«EFax»</w:t>
      </w:r>
    </w:fldSimple>
  </w:p>
  <w:p w14:paraId="6AA1E51C" w14:textId="77777777" w:rsidR="00C96A81" w:rsidRPr="003F430F" w:rsidRDefault="00C96A81" w:rsidP="0066580C">
    <w:pPr>
      <w:framePr w:w="7859" w:h="227" w:hRule="exact" w:wrap="around" w:vAnchor="page" w:hAnchor="page" w:x="1305" w:y="1305" w:anchorLock="1"/>
      <w:rPr>
        <w:noProof/>
      </w:rPr>
    </w:pPr>
  </w:p>
  <w:p w14:paraId="5FDF5450" w14:textId="77777777" w:rsidR="00C96A81" w:rsidRPr="003F430F" w:rsidRDefault="00C96A81" w:rsidP="0066580C">
    <w:pPr>
      <w:framePr w:w="7859" w:h="227" w:hRule="exact" w:wrap="around" w:vAnchor="page" w:hAnchor="page" w:x="1305" w:y="1305" w:anchorLock="1"/>
      <w:spacing w:line="180" w:lineRule="exact"/>
      <w:rPr>
        <w:rFonts w:cs="Arial"/>
        <w:color w:val="969696"/>
        <w:sz w:val="14"/>
        <w:szCs w:val="14"/>
      </w:rPr>
    </w:pPr>
  </w:p>
  <w:p w14:paraId="15B2658B" w14:textId="77777777" w:rsidR="00C96A81" w:rsidRPr="006A7DBA" w:rsidRDefault="00C96A81" w:rsidP="0066580C">
    <w:pPr>
      <w:framePr w:w="7859" w:h="227" w:hRule="exact" w:wrap="around" w:vAnchor="page" w:hAnchor="page" w:x="1305" w:y="1305" w:anchorLock="1"/>
      <w:spacing w:line="180" w:lineRule="exact"/>
      <w:rPr>
        <w:b/>
        <w:i/>
        <w:noProof/>
        <w:color w:val="969696"/>
        <w:sz w:val="14"/>
        <w:szCs w:val="14"/>
      </w:rPr>
    </w:pPr>
    <w:r>
      <w:rPr>
        <w:b/>
        <w:i/>
        <w:color w:val="969696"/>
        <w:sz w:val="14"/>
      </w:rPr>
      <w:t>Subject: Microsoft Software</w:t>
    </w:r>
  </w:p>
  <w:p w14:paraId="77EE4F39" w14:textId="77777777" w:rsidR="00C96A81" w:rsidRDefault="00C96A81" w:rsidP="00AE708B">
    <w:pPr>
      <w:pStyle w:val="Kopfzeile"/>
    </w:pPr>
    <w:r>
      <w:rPr>
        <w:noProof/>
        <w:lang w:bidi="ar-SA"/>
      </w:rPr>
      <w:drawing>
        <wp:anchor distT="0" distB="0" distL="114300" distR="114300" simplePos="0" relativeHeight="251657216"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C96A81" w:rsidRPr="00DA141B" w:rsidRDefault="00C96A81" w:rsidP="00AE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C96A81" w:rsidRPr="001664D0" w14:paraId="2FFF02A3" w14:textId="77777777" w:rsidTr="007C30C3">
      <w:tc>
        <w:tcPr>
          <w:tcW w:w="2657" w:type="dxa"/>
          <w:hideMark/>
        </w:tcPr>
        <w:p w14:paraId="4771ADCE" w14:textId="6DBF8AEB" w:rsidR="00C96A81" w:rsidRDefault="00E51881"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4/21/2015</w:t>
          </w:r>
        </w:p>
        <w:p w14:paraId="7D50C513" w14:textId="77777777" w:rsidR="00E51881" w:rsidRPr="00F649D6" w:rsidRDefault="00E51881"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Franz-Beer-Straße 111</w:t>
          </w:r>
        </w:p>
        <w:p w14:paraId="0F9AE9FA"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D-88250 Weingarten</w:t>
          </w:r>
        </w:p>
        <w:p w14:paraId="450ECD46"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3E5CBC5"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Tel. +49 751 503-248</w:t>
          </w:r>
        </w:p>
        <w:p w14:paraId="01C74080"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Fax. +49 751 503-7248</w:t>
          </w:r>
        </w:p>
        <w:p w14:paraId="5402329C"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Cell phone: +49 172 667-1341 </w:t>
          </w:r>
        </w:p>
        <w:p w14:paraId="735C68C8" w14:textId="0960C15C" w:rsidR="00C96A81" w:rsidRPr="00965133" w:rsidRDefault="00B8502F"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hyperlink r:id="rId1">
            <w:r w:rsidR="001664D0">
              <w:rPr>
                <w:color w:val="6F6F6E"/>
                <w:sz w:val="14"/>
              </w:rPr>
              <w:t>matthias.steybe@chg-</w:t>
            </w:r>
          </w:hyperlink>
        </w:p>
        <w:p w14:paraId="3B2CB6E5" w14:textId="77777777"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r>
            <w:rPr>
              <w:color w:val="6F6F6E"/>
              <w:sz w:val="14"/>
            </w:rPr>
            <w:t>meridian.de</w:t>
          </w:r>
        </w:p>
        <w:p w14:paraId="3D713AF2" w14:textId="77777777"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p>
        <w:p w14:paraId="3BEF21E4" w14:textId="7ECD001E"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14:paraId="5FF408B5" w14:textId="77777777" w:rsidR="00C96A81" w:rsidRPr="00965133" w:rsidRDefault="00C96A81" w:rsidP="008746ED">
          <w:pPr>
            <w:framePr w:w="2517" w:h="8505" w:hSpace="482" w:wrap="around" w:vAnchor="page" w:hAnchor="page" w:x="9385" w:y="6539" w:anchorLock="1"/>
            <w:spacing w:line="210" w:lineRule="exact"/>
            <w:rPr>
              <w:sz w:val="14"/>
              <w:szCs w:val="14"/>
            </w:rPr>
          </w:pPr>
        </w:p>
      </w:tc>
    </w:tr>
  </w:tbl>
  <w:p w14:paraId="6514FCDB" w14:textId="77777777" w:rsidR="00C96A81" w:rsidRPr="00965133" w:rsidRDefault="00C96A81" w:rsidP="008746ED">
    <w:pPr>
      <w:framePr w:w="2517" w:h="8505" w:hSpace="482" w:wrap="around" w:vAnchor="page" w:hAnchor="page" w:x="9385" w:y="6539" w:anchorLock="1"/>
      <w:spacing w:line="210" w:lineRule="exact"/>
      <w:rPr>
        <w:sz w:val="14"/>
        <w:szCs w:val="14"/>
      </w:rPr>
    </w:pPr>
  </w:p>
  <w:p w14:paraId="71354EFF" w14:textId="77777777" w:rsidR="00C96A81" w:rsidRPr="00965133" w:rsidRDefault="00C96A81" w:rsidP="008746ED">
    <w:pPr>
      <w:framePr w:w="2517" w:h="8505" w:hSpace="482" w:wrap="around" w:vAnchor="page" w:hAnchor="page" w:x="9385" w:y="6539" w:anchorLock="1"/>
      <w:spacing w:line="210" w:lineRule="exact"/>
      <w:rPr>
        <w:sz w:val="14"/>
        <w:szCs w:val="14"/>
      </w:rPr>
    </w:pPr>
  </w:p>
  <w:p w14:paraId="25248CFE" w14:textId="77777777" w:rsidR="00C96A81" w:rsidRPr="00965133" w:rsidRDefault="00C96A81" w:rsidP="008746ED">
    <w:pPr>
      <w:framePr w:w="2517" w:h="8505" w:hSpace="482" w:wrap="around" w:vAnchor="page" w:hAnchor="page" w:x="9385" w:y="6539" w:anchorLock="1"/>
      <w:spacing w:line="210" w:lineRule="exact"/>
      <w:rPr>
        <w:sz w:val="14"/>
        <w:szCs w:val="14"/>
      </w:rPr>
    </w:pPr>
  </w:p>
  <w:p w14:paraId="0641A599" w14:textId="45E2F5CE" w:rsidR="00C96A81" w:rsidRPr="00277562" w:rsidRDefault="001664D0" w:rsidP="00154F03">
    <w:pPr>
      <w:pStyle w:val="berschrift2"/>
    </w:pPr>
    <w:r>
      <w:rPr>
        <w:b w:val="0"/>
      </w:rPr>
      <w:t xml:space="preserve">INTERVIEW </w:t>
    </w:r>
    <w:r>
      <w:rPr>
        <w:noProof/>
        <w:lang w:bidi="ar-SA"/>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45FB2"/>
    <w:rsid w:val="000728EF"/>
    <w:rsid w:val="000745C5"/>
    <w:rsid w:val="000A220D"/>
    <w:rsid w:val="000E3B33"/>
    <w:rsid w:val="00101A4A"/>
    <w:rsid w:val="00106D2E"/>
    <w:rsid w:val="00107A97"/>
    <w:rsid w:val="00107EA9"/>
    <w:rsid w:val="00127901"/>
    <w:rsid w:val="00154F03"/>
    <w:rsid w:val="001664D0"/>
    <w:rsid w:val="001678B2"/>
    <w:rsid w:val="00184C0C"/>
    <w:rsid w:val="001904F1"/>
    <w:rsid w:val="00193879"/>
    <w:rsid w:val="001A5394"/>
    <w:rsid w:val="001A5BAE"/>
    <w:rsid w:val="001C10A8"/>
    <w:rsid w:val="001C1C71"/>
    <w:rsid w:val="00201E88"/>
    <w:rsid w:val="002312C1"/>
    <w:rsid w:val="00236422"/>
    <w:rsid w:val="00250D99"/>
    <w:rsid w:val="00277562"/>
    <w:rsid w:val="00306A86"/>
    <w:rsid w:val="003206AE"/>
    <w:rsid w:val="00337318"/>
    <w:rsid w:val="00364AF8"/>
    <w:rsid w:val="00387D7C"/>
    <w:rsid w:val="003B0F32"/>
    <w:rsid w:val="003B3BAE"/>
    <w:rsid w:val="003B6F92"/>
    <w:rsid w:val="003D00C6"/>
    <w:rsid w:val="003F164A"/>
    <w:rsid w:val="003F430F"/>
    <w:rsid w:val="00403AB2"/>
    <w:rsid w:val="00424515"/>
    <w:rsid w:val="00426275"/>
    <w:rsid w:val="00430285"/>
    <w:rsid w:val="00451A60"/>
    <w:rsid w:val="004D5BC0"/>
    <w:rsid w:val="004E10ED"/>
    <w:rsid w:val="004F37EC"/>
    <w:rsid w:val="004F7A21"/>
    <w:rsid w:val="005160EE"/>
    <w:rsid w:val="00552388"/>
    <w:rsid w:val="00567BFC"/>
    <w:rsid w:val="00567D3C"/>
    <w:rsid w:val="0057093D"/>
    <w:rsid w:val="00595777"/>
    <w:rsid w:val="005D0D43"/>
    <w:rsid w:val="005E21FA"/>
    <w:rsid w:val="005E2F57"/>
    <w:rsid w:val="0060264D"/>
    <w:rsid w:val="00602EAE"/>
    <w:rsid w:val="00630C12"/>
    <w:rsid w:val="0065673F"/>
    <w:rsid w:val="00660FD7"/>
    <w:rsid w:val="0066580C"/>
    <w:rsid w:val="00677E1C"/>
    <w:rsid w:val="006A78A1"/>
    <w:rsid w:val="006A7DBA"/>
    <w:rsid w:val="006C79F8"/>
    <w:rsid w:val="007349B8"/>
    <w:rsid w:val="00746B17"/>
    <w:rsid w:val="00761D6A"/>
    <w:rsid w:val="00784F23"/>
    <w:rsid w:val="007906E4"/>
    <w:rsid w:val="00790A30"/>
    <w:rsid w:val="00790D39"/>
    <w:rsid w:val="007918A9"/>
    <w:rsid w:val="007A3235"/>
    <w:rsid w:val="007A4898"/>
    <w:rsid w:val="007B5DFA"/>
    <w:rsid w:val="007C30C3"/>
    <w:rsid w:val="007F0B76"/>
    <w:rsid w:val="0081089B"/>
    <w:rsid w:val="00815256"/>
    <w:rsid w:val="008169AA"/>
    <w:rsid w:val="00832B86"/>
    <w:rsid w:val="00852F49"/>
    <w:rsid w:val="0086434A"/>
    <w:rsid w:val="008734ED"/>
    <w:rsid w:val="008746ED"/>
    <w:rsid w:val="008820FF"/>
    <w:rsid w:val="0089169F"/>
    <w:rsid w:val="008C3CE7"/>
    <w:rsid w:val="008D7477"/>
    <w:rsid w:val="008E503E"/>
    <w:rsid w:val="00903604"/>
    <w:rsid w:val="00907CDE"/>
    <w:rsid w:val="009522B2"/>
    <w:rsid w:val="00965133"/>
    <w:rsid w:val="009B1B4C"/>
    <w:rsid w:val="009E75D8"/>
    <w:rsid w:val="00A1119D"/>
    <w:rsid w:val="00A731B0"/>
    <w:rsid w:val="00A80109"/>
    <w:rsid w:val="00A86448"/>
    <w:rsid w:val="00A93BB6"/>
    <w:rsid w:val="00A9570F"/>
    <w:rsid w:val="00A96C2D"/>
    <w:rsid w:val="00AA6D5B"/>
    <w:rsid w:val="00AD0DD5"/>
    <w:rsid w:val="00AD6242"/>
    <w:rsid w:val="00AE440C"/>
    <w:rsid w:val="00AE58AD"/>
    <w:rsid w:val="00AE708B"/>
    <w:rsid w:val="00B20AC8"/>
    <w:rsid w:val="00B537C1"/>
    <w:rsid w:val="00B54AF6"/>
    <w:rsid w:val="00B55399"/>
    <w:rsid w:val="00B73D82"/>
    <w:rsid w:val="00B77EB2"/>
    <w:rsid w:val="00B8502F"/>
    <w:rsid w:val="00B86B7F"/>
    <w:rsid w:val="00B86EB9"/>
    <w:rsid w:val="00BC6436"/>
    <w:rsid w:val="00BF0386"/>
    <w:rsid w:val="00C53172"/>
    <w:rsid w:val="00C70AF1"/>
    <w:rsid w:val="00C748E2"/>
    <w:rsid w:val="00C96A81"/>
    <w:rsid w:val="00CA3999"/>
    <w:rsid w:val="00CA5430"/>
    <w:rsid w:val="00CD4CB8"/>
    <w:rsid w:val="00CD78BD"/>
    <w:rsid w:val="00D01E2B"/>
    <w:rsid w:val="00D60475"/>
    <w:rsid w:val="00D64687"/>
    <w:rsid w:val="00D648C1"/>
    <w:rsid w:val="00D82FA5"/>
    <w:rsid w:val="00D878BD"/>
    <w:rsid w:val="00DA141B"/>
    <w:rsid w:val="00DA6550"/>
    <w:rsid w:val="00DD09BD"/>
    <w:rsid w:val="00E21BC1"/>
    <w:rsid w:val="00E225A4"/>
    <w:rsid w:val="00E51881"/>
    <w:rsid w:val="00E61C32"/>
    <w:rsid w:val="00E625AB"/>
    <w:rsid w:val="00E63B4E"/>
    <w:rsid w:val="00E847BD"/>
    <w:rsid w:val="00EB4CDA"/>
    <w:rsid w:val="00EC3674"/>
    <w:rsid w:val="00ED6A85"/>
    <w:rsid w:val="00F06B68"/>
    <w:rsid w:val="00F154D9"/>
    <w:rsid w:val="00F271DD"/>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fill="f" fillcolor="white" stroke="f">
      <v:fill color="white" on="f"/>
      <v:stroke on="f"/>
    </o:shapedefaults>
    <o:shapelayout v:ext="edit">
      <o:idmap v:ext="edit" data="1"/>
    </o:shapelayout>
  </w:shapeDefaults>
  <w:decimalSymbol w:val=","/>
  <w:listSeparator w:val=";"/>
  <w14:docId w14:val="7D82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rPr>
  </w:style>
  <w:style w:type="character" w:customStyle="1" w:styleId="Textkrper2Zchn">
    <w:name w:val="Textkörper 2 Zchn"/>
    <w:link w:val="Textkrper2"/>
    <w:semiHidden/>
    <w:rsid w:val="006A7DBA"/>
    <w:rPr>
      <w:rFonts w:ascii="Arial" w:eastAsia="Times New Roman" w:hAnsi="Arial"/>
      <w:sz w:val="22"/>
      <w:lang w:val="en-US" w:eastAsia="en-US"/>
    </w:rPr>
  </w:style>
  <w:style w:type="paragraph" w:styleId="KeinLeerraum">
    <w:name w:val="No Spacing"/>
    <w:aliases w:val="CHG-Agreement"/>
    <w:uiPriority w:val="1"/>
    <w:qFormat/>
    <w:rsid w:val="00B20AC8"/>
    <w:pPr>
      <w:spacing w:line="200" w:lineRule="exact"/>
      <w:jc w:val="both"/>
    </w:pPr>
    <w:rPr>
      <w:rFonts w:ascii="Arial" w:hAnsi="Arial"/>
      <w:sz w:val="14"/>
      <w:szCs w:val="22"/>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paragraph" w:customStyle="1" w:styleId="CHG-MERIDIANberschrift2">
    <w:name w:val="CHG-MERIDIAN Überschrift 2"/>
    <w:basedOn w:val="berschrift2"/>
    <w:link w:val="CHG-MERIDIANberschrift2Zchn"/>
    <w:uiPriority w:val="5"/>
    <w:qFormat/>
    <w:rsid w:val="001664D0"/>
    <w:pPr>
      <w:keepNext w:val="0"/>
      <w:spacing w:after="240" w:line="340" w:lineRule="atLeast"/>
      <w:jc w:val="left"/>
    </w:pPr>
    <w:rPr>
      <w:rFonts w:eastAsiaTheme="minorEastAsia" w:cstheme="minorBidi"/>
      <w:iCs w:val="0"/>
      <w:caps/>
      <w:color w:val="7A716F" w:themeColor="text1"/>
      <w:sz w:val="28"/>
    </w:rPr>
  </w:style>
  <w:style w:type="character" w:customStyle="1" w:styleId="CHG-MERIDIANberschrift2Zchn">
    <w:name w:val="CHG-MERIDIAN Überschrift 2 Zchn"/>
    <w:basedOn w:val="Absatz-Standardschriftart"/>
    <w:link w:val="CHG-MERIDIANberschrift2"/>
    <w:uiPriority w:val="5"/>
    <w:rsid w:val="001664D0"/>
    <w:rPr>
      <w:rFonts w:ascii="Arial" w:eastAsiaTheme="minorEastAsia" w:hAnsi="Arial" w:cstheme="minorBidi"/>
      <w:b/>
      <w:bCs/>
      <w:caps/>
      <w:color w:val="7A716F"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rPr>
  </w:style>
  <w:style w:type="character" w:customStyle="1" w:styleId="Textkrper2Zchn">
    <w:name w:val="Textkörper 2 Zchn"/>
    <w:link w:val="Textkrper2"/>
    <w:semiHidden/>
    <w:rsid w:val="006A7DBA"/>
    <w:rPr>
      <w:rFonts w:ascii="Arial" w:eastAsia="Times New Roman" w:hAnsi="Arial"/>
      <w:sz w:val="22"/>
      <w:lang w:val="en-US" w:eastAsia="en-US"/>
    </w:rPr>
  </w:style>
  <w:style w:type="paragraph" w:styleId="KeinLeerraum">
    <w:name w:val="No Spacing"/>
    <w:aliases w:val="CHG-Agreement"/>
    <w:uiPriority w:val="1"/>
    <w:qFormat/>
    <w:rsid w:val="00B20AC8"/>
    <w:pPr>
      <w:spacing w:line="200" w:lineRule="exact"/>
      <w:jc w:val="both"/>
    </w:pPr>
    <w:rPr>
      <w:rFonts w:ascii="Arial" w:hAnsi="Arial"/>
      <w:sz w:val="14"/>
      <w:szCs w:val="22"/>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paragraph" w:customStyle="1" w:styleId="CHG-MERIDIANberschrift2">
    <w:name w:val="CHG-MERIDIAN Überschrift 2"/>
    <w:basedOn w:val="berschrift2"/>
    <w:link w:val="CHG-MERIDIANberschrift2Zchn"/>
    <w:uiPriority w:val="5"/>
    <w:qFormat/>
    <w:rsid w:val="001664D0"/>
    <w:pPr>
      <w:keepNext w:val="0"/>
      <w:spacing w:after="240" w:line="340" w:lineRule="atLeast"/>
      <w:jc w:val="left"/>
    </w:pPr>
    <w:rPr>
      <w:rFonts w:eastAsiaTheme="minorEastAsia" w:cstheme="minorBidi"/>
      <w:iCs w:val="0"/>
      <w:caps/>
      <w:color w:val="7A716F" w:themeColor="text1"/>
      <w:sz w:val="28"/>
    </w:rPr>
  </w:style>
  <w:style w:type="character" w:customStyle="1" w:styleId="CHG-MERIDIANberschrift2Zchn">
    <w:name w:val="CHG-MERIDIAN Überschrift 2 Zchn"/>
    <w:basedOn w:val="Absatz-Standardschriftart"/>
    <w:link w:val="CHG-MERIDIANberschrift2"/>
    <w:uiPriority w:val="5"/>
    <w:rsid w:val="001664D0"/>
    <w:rPr>
      <w:rFonts w:ascii="Arial" w:eastAsiaTheme="minorEastAsia" w:hAnsi="Arial" w:cstheme="minorBidi"/>
      <w:b/>
      <w:bCs/>
      <w:caps/>
      <w:color w:val="7A716F"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E809-A267-4FA9-BE86-F7AC4CB7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Steybe, Matthias</cp:lastModifiedBy>
  <cp:revision>17</cp:revision>
  <cp:lastPrinted>2015-04-20T16:47:00Z</cp:lastPrinted>
  <dcterms:created xsi:type="dcterms:W3CDTF">2013-11-07T21:21:00Z</dcterms:created>
  <dcterms:modified xsi:type="dcterms:W3CDTF">2015-04-20T16:47:00Z</dcterms:modified>
</cp:coreProperties>
</file>